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Bowie Mark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8,989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21,452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time-based restricted stock units. Each restricted stock grant represents a contingent right to receive one share of common stock on the applicable vesting date. These restricted stock units will vest 1/3 of the total amount on each of March 5, 2027, March 5, 2028 and March 5, 2029. Vested shares will be issued to the reporting person after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2359" TargetMode="External"/><Relationship Id="rId5" Type="http://schemas.openxmlformats.org/officeDocument/2006/relationships/hyperlink" Target="http://www.sec.gov/cgi-bin/browse-edgar?action=getcompany&amp;CIK=0002088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3396</Characters>
  <CharactersWithSpaces>3961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